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72E" w:rsidRPr="00877B34" w:rsidRDefault="00F9272E" w:rsidP="00F9272E">
      <w:pPr>
        <w:pStyle w:val="NormalWeb"/>
        <w:jc w:val="both"/>
        <w:rPr>
          <w:sz w:val="36"/>
          <w:szCs w:val="36"/>
        </w:rPr>
      </w:pPr>
      <w:r w:rsidRPr="00061DAD">
        <w:rPr>
          <w:sz w:val="28"/>
          <w:szCs w:val="28"/>
        </w:rPr>
        <w:t xml:space="preserve">   </w:t>
      </w:r>
      <w:r w:rsidRPr="00877B34">
        <w:rPr>
          <w:b/>
          <w:sz w:val="36"/>
          <w:szCs w:val="36"/>
        </w:rPr>
        <w:t>Cuốn sách: Kỹ năng ứng phó, xử lý các tình huống khẩn cấp, rủi ro thường xảy ra đối với học sinh, sinh viên trong nhà trường.</w:t>
      </w:r>
    </w:p>
    <w:p w:rsidR="00F9272E" w:rsidRPr="00074FCF" w:rsidRDefault="00F9272E" w:rsidP="00F9272E">
      <w:pPr>
        <w:pStyle w:val="NormalWeb"/>
        <w:rPr>
          <w:sz w:val="28"/>
          <w:szCs w:val="28"/>
        </w:rPr>
      </w:pPr>
      <w:r>
        <w:rPr>
          <w:sz w:val="28"/>
          <w:szCs w:val="28"/>
        </w:rPr>
        <w:t xml:space="preserve">                                                                            Thời gian:25 /9/2023</w:t>
      </w:r>
    </w:p>
    <w:p w:rsidR="00F9272E" w:rsidRPr="00074FCF" w:rsidRDefault="00F9272E" w:rsidP="00F9272E">
      <w:pPr>
        <w:pStyle w:val="NormalWeb"/>
        <w:rPr>
          <w:sz w:val="28"/>
          <w:szCs w:val="28"/>
        </w:rPr>
      </w:pPr>
      <w:r>
        <w:rPr>
          <w:sz w:val="28"/>
          <w:szCs w:val="28"/>
        </w:rPr>
        <w:t xml:space="preserve">                                                                            </w:t>
      </w:r>
      <w:r w:rsidRPr="00074FCF">
        <w:rPr>
          <w:sz w:val="28"/>
          <w:szCs w:val="28"/>
        </w:rPr>
        <w:t>Địa điểm: Sân trường</w:t>
      </w:r>
    </w:p>
    <w:p w:rsidR="00F9272E" w:rsidRPr="00074FCF" w:rsidRDefault="00F9272E" w:rsidP="00F9272E">
      <w:pPr>
        <w:pStyle w:val="NormalWeb"/>
        <w:rPr>
          <w:sz w:val="28"/>
          <w:szCs w:val="28"/>
        </w:rPr>
      </w:pPr>
      <w:r>
        <w:rPr>
          <w:sz w:val="28"/>
          <w:szCs w:val="28"/>
        </w:rPr>
        <w:t xml:space="preserve">                                                                         </w:t>
      </w:r>
      <w:r w:rsidRPr="00074FCF">
        <w:rPr>
          <w:sz w:val="28"/>
          <w:szCs w:val="28"/>
        </w:rPr>
        <w:t>Ngư</w:t>
      </w:r>
      <w:r>
        <w:rPr>
          <w:sz w:val="28"/>
          <w:szCs w:val="28"/>
        </w:rPr>
        <w:t>ời giới thiệu: Nhân viên thư viện</w:t>
      </w:r>
    </w:p>
    <w:p w:rsidR="00F9272E" w:rsidRPr="00061DAD" w:rsidRDefault="00F9272E" w:rsidP="00F9272E">
      <w:pPr>
        <w:pStyle w:val="NormalWeb"/>
        <w:jc w:val="both"/>
        <w:rPr>
          <w:sz w:val="28"/>
          <w:szCs w:val="28"/>
        </w:rPr>
      </w:pPr>
      <w:r>
        <w:rPr>
          <w:sz w:val="28"/>
          <w:szCs w:val="28"/>
        </w:rPr>
        <w:t xml:space="preserve">    </w:t>
      </w:r>
      <w:r w:rsidRPr="00061DAD">
        <w:rPr>
          <w:sz w:val="28"/>
          <w:szCs w:val="28"/>
        </w:rPr>
        <w:t>Các con học sinh thân mến!</w:t>
      </w:r>
    </w:p>
    <w:p w:rsidR="00F9272E" w:rsidRPr="00061DAD" w:rsidRDefault="00F9272E" w:rsidP="00F9272E">
      <w:pPr>
        <w:pStyle w:val="NormalWeb"/>
        <w:jc w:val="both"/>
        <w:rPr>
          <w:sz w:val="28"/>
          <w:szCs w:val="28"/>
        </w:rPr>
      </w:pPr>
      <w:r w:rsidRPr="00061DAD">
        <w:rPr>
          <w:sz w:val="28"/>
          <w:szCs w:val="28"/>
        </w:rPr>
        <w:t xml:space="preserve">    Những rủi ro đối với lứa tuổi học đường như tai nạn giao thông, đuối nước,</w:t>
      </w:r>
      <w:r>
        <w:rPr>
          <w:sz w:val="28"/>
          <w:szCs w:val="28"/>
        </w:rPr>
        <w:t xml:space="preserve"> </w:t>
      </w:r>
      <w:r w:rsidRPr="00061DAD">
        <w:rPr>
          <w:sz w:val="28"/>
          <w:szCs w:val="28"/>
        </w:rPr>
        <w:t>bị chấn thương,</w:t>
      </w:r>
      <w:r>
        <w:rPr>
          <w:sz w:val="28"/>
          <w:szCs w:val="28"/>
        </w:rPr>
        <w:t xml:space="preserve"> </w:t>
      </w:r>
      <w:r w:rsidRPr="00061DAD">
        <w:rPr>
          <w:sz w:val="28"/>
          <w:szCs w:val="28"/>
        </w:rPr>
        <w:t>cháy nổ,</w:t>
      </w:r>
      <w:r>
        <w:rPr>
          <w:sz w:val="28"/>
          <w:szCs w:val="28"/>
        </w:rPr>
        <w:t xml:space="preserve"> </w:t>
      </w:r>
      <w:r w:rsidRPr="00061DAD">
        <w:rPr>
          <w:sz w:val="28"/>
          <w:szCs w:val="28"/>
        </w:rPr>
        <w:t>bạo lực trong học đường hay các tệ nạn ma túy... ngày càng gia tăng thời gian gần đây. Nguyên nhân dẫn đến những tai nạn đáng tiếc thì có nhiều, nhưng một trong số đó phải kể đến là giáo dục kỹ năng ứng phó, xử lý tình huống đối với lứa tuổi này chưa được quan tâm đúng mức. Hiện nay tình trạng thiếu kỹ năng sống đang khiến giới trẻ nói chung và các con học sinh nhà trường,những bậc phụ huynh nói riêng gập lúng túng trong việc giải</w:t>
      </w:r>
      <w:r>
        <w:rPr>
          <w:sz w:val="28"/>
          <w:szCs w:val="28"/>
        </w:rPr>
        <w:t xml:space="preserve"> quyết các tình huống khẩn cấp </w:t>
      </w:r>
      <w:r w:rsidRPr="00061DAD">
        <w:rPr>
          <w:sz w:val="28"/>
          <w:szCs w:val="28"/>
        </w:rPr>
        <w:t>rủi ro thường xảy ra.</w:t>
      </w:r>
      <w:r>
        <w:rPr>
          <w:sz w:val="28"/>
          <w:szCs w:val="28"/>
        </w:rPr>
        <w:t xml:space="preserve"> </w:t>
      </w:r>
      <w:r w:rsidRPr="00061DAD">
        <w:rPr>
          <w:sz w:val="28"/>
          <w:szCs w:val="28"/>
        </w:rPr>
        <w:t>Vì vậy việc trang bị kiến thức và kỹ năng ứng phó,</w:t>
      </w:r>
      <w:r>
        <w:rPr>
          <w:sz w:val="28"/>
          <w:szCs w:val="28"/>
        </w:rPr>
        <w:t xml:space="preserve"> </w:t>
      </w:r>
      <w:r w:rsidRPr="00061DAD">
        <w:rPr>
          <w:sz w:val="28"/>
          <w:szCs w:val="28"/>
        </w:rPr>
        <w:t>xử lý các tình huống này có ý nghĩa quan trọng đối với mỗi học sinh,</w:t>
      </w:r>
      <w:r>
        <w:rPr>
          <w:sz w:val="28"/>
          <w:szCs w:val="28"/>
        </w:rPr>
        <w:t xml:space="preserve"> </w:t>
      </w:r>
      <w:r w:rsidRPr="00061DAD">
        <w:rPr>
          <w:sz w:val="28"/>
          <w:szCs w:val="28"/>
        </w:rPr>
        <w:t>giáo viên và phụ huynh học sinh.</w:t>
      </w:r>
    </w:p>
    <w:p w:rsidR="00F9272E" w:rsidRPr="00061DAD" w:rsidRDefault="00F9272E" w:rsidP="00F9272E">
      <w:pPr>
        <w:pStyle w:val="NormalWeb"/>
        <w:jc w:val="both"/>
        <w:rPr>
          <w:b/>
          <w:sz w:val="28"/>
          <w:szCs w:val="28"/>
        </w:rPr>
      </w:pPr>
      <w:r w:rsidRPr="00061DAD">
        <w:rPr>
          <w:sz w:val="28"/>
          <w:szCs w:val="28"/>
        </w:rPr>
        <w:t xml:space="preserve">   Nhằm góp phần nâng cao hiểu biết và trang bị cho học sinh,bậc phụ hunh,giáo viên nhà trường các kỹ năng ứng phó,</w:t>
      </w:r>
      <w:r>
        <w:rPr>
          <w:sz w:val="28"/>
          <w:szCs w:val="28"/>
        </w:rPr>
        <w:t xml:space="preserve"> xử lý tình huống khẩn cấp, </w:t>
      </w:r>
      <w:r w:rsidRPr="00061DAD">
        <w:rPr>
          <w:sz w:val="28"/>
          <w:szCs w:val="28"/>
        </w:rPr>
        <w:t>rủi ro thường xảy ra trong cuộc sống hành ngày và phòng tránh,ngăn ngừa các tệ nạn xã hội,</w:t>
      </w:r>
      <w:r>
        <w:rPr>
          <w:sz w:val="28"/>
          <w:szCs w:val="28"/>
        </w:rPr>
        <w:t xml:space="preserve"> </w:t>
      </w:r>
      <w:r w:rsidRPr="00061DAD">
        <w:rPr>
          <w:sz w:val="28"/>
          <w:szCs w:val="28"/>
        </w:rPr>
        <w:t>hành vi bạo lực tro</w:t>
      </w:r>
      <w:r>
        <w:rPr>
          <w:sz w:val="28"/>
          <w:szCs w:val="28"/>
        </w:rPr>
        <w:t xml:space="preserve">ng nhà trường. </w:t>
      </w:r>
      <w:r w:rsidRPr="00061DAD">
        <w:rPr>
          <w:sz w:val="28"/>
          <w:szCs w:val="28"/>
        </w:rPr>
        <w:t>Hôm nay cô giới thiệu với các con học sinh và các thầy cô giáo cuốn sách “</w:t>
      </w:r>
      <w:r>
        <w:rPr>
          <w:b/>
          <w:sz w:val="28"/>
          <w:szCs w:val="28"/>
        </w:rPr>
        <w:t xml:space="preserve"> Kỹ năng ứng phó, </w:t>
      </w:r>
      <w:r w:rsidRPr="00061DAD">
        <w:rPr>
          <w:b/>
          <w:sz w:val="28"/>
          <w:szCs w:val="28"/>
        </w:rPr>
        <w:t>xử lý các tình huống khẩn cấp,</w:t>
      </w:r>
      <w:r>
        <w:rPr>
          <w:b/>
          <w:sz w:val="28"/>
          <w:szCs w:val="28"/>
        </w:rPr>
        <w:t xml:space="preserve"> </w:t>
      </w:r>
      <w:r w:rsidRPr="00061DAD">
        <w:rPr>
          <w:b/>
          <w:sz w:val="28"/>
          <w:szCs w:val="28"/>
        </w:rPr>
        <w:t>rủi ro thường xảy ra đối với học sinh,</w:t>
      </w:r>
      <w:r>
        <w:rPr>
          <w:b/>
          <w:sz w:val="28"/>
          <w:szCs w:val="28"/>
        </w:rPr>
        <w:t xml:space="preserve"> </w:t>
      </w:r>
      <w:r w:rsidRPr="00061DAD">
        <w:rPr>
          <w:b/>
          <w:sz w:val="28"/>
          <w:szCs w:val="28"/>
        </w:rPr>
        <w:t>sinh viên trong nhà trường”</w:t>
      </w:r>
      <w:r>
        <w:rPr>
          <w:b/>
          <w:sz w:val="28"/>
          <w:szCs w:val="28"/>
        </w:rPr>
        <w:t xml:space="preserve"> </w:t>
      </w:r>
      <w:r w:rsidRPr="00061DAD">
        <w:rPr>
          <w:b/>
          <w:sz w:val="28"/>
          <w:szCs w:val="28"/>
        </w:rPr>
        <w:t xml:space="preserve"> Cuốn sách do nhà xuất bản Hồng Đức xuất bản năm 2013 do tác giả Tăng Bình</w:t>
      </w:r>
      <w:r>
        <w:rPr>
          <w:b/>
          <w:sz w:val="28"/>
          <w:szCs w:val="28"/>
        </w:rPr>
        <w:t xml:space="preserve"> </w:t>
      </w:r>
      <w:r w:rsidRPr="00061DAD">
        <w:rPr>
          <w:b/>
          <w:sz w:val="28"/>
          <w:szCs w:val="28"/>
        </w:rPr>
        <w:t>-</w:t>
      </w:r>
      <w:r>
        <w:rPr>
          <w:b/>
          <w:sz w:val="28"/>
          <w:szCs w:val="28"/>
        </w:rPr>
        <w:t xml:space="preserve"> </w:t>
      </w:r>
      <w:r w:rsidRPr="00061DAD">
        <w:rPr>
          <w:b/>
          <w:sz w:val="28"/>
          <w:szCs w:val="28"/>
        </w:rPr>
        <w:t>Ngọc Tuyền sưu tầm và tuyển chọn</w:t>
      </w:r>
    </w:p>
    <w:p w:rsidR="00F9272E" w:rsidRPr="00061DAD" w:rsidRDefault="00F9272E" w:rsidP="00F9272E">
      <w:pPr>
        <w:pStyle w:val="NormalWeb"/>
        <w:jc w:val="both"/>
        <w:rPr>
          <w:sz w:val="28"/>
          <w:szCs w:val="28"/>
        </w:rPr>
      </w:pPr>
      <w:r w:rsidRPr="00061DAD">
        <w:rPr>
          <w:sz w:val="28"/>
          <w:szCs w:val="28"/>
        </w:rPr>
        <w:t>-</w:t>
      </w:r>
      <w:r>
        <w:rPr>
          <w:sz w:val="28"/>
          <w:szCs w:val="28"/>
        </w:rPr>
        <w:t xml:space="preserve"> </w:t>
      </w:r>
      <w:r w:rsidRPr="00061DAD">
        <w:rPr>
          <w:sz w:val="28"/>
          <w:szCs w:val="28"/>
        </w:rPr>
        <w:t xml:space="preserve">Phần I. Phương pháp Giáo dục </w:t>
      </w:r>
      <w:hyperlink r:id="rId4" w:history="1">
        <w:r w:rsidRPr="00061DAD">
          <w:rPr>
            <w:rStyle w:val="Hyperlink"/>
            <w:color w:val="000000"/>
            <w:sz w:val="28"/>
            <w:szCs w:val="28"/>
            <w:u w:val="none"/>
          </w:rPr>
          <w:t>Kỹ năng sống</w:t>
        </w:r>
      </w:hyperlink>
      <w:r w:rsidRPr="00061DAD">
        <w:rPr>
          <w:sz w:val="28"/>
          <w:szCs w:val="28"/>
        </w:rPr>
        <w:t xml:space="preserve"> và Phòng chống Ma túy, Bạo lực học đường cho trẻ em, học sinh, sinh viên trong các cơ sở giáo dục.</w:t>
      </w:r>
    </w:p>
    <w:p w:rsidR="00F9272E" w:rsidRPr="00061DAD" w:rsidRDefault="00F9272E" w:rsidP="00F9272E">
      <w:pPr>
        <w:pStyle w:val="NormalWeb"/>
        <w:jc w:val="both"/>
        <w:rPr>
          <w:sz w:val="28"/>
          <w:szCs w:val="28"/>
        </w:rPr>
      </w:pPr>
      <w:r w:rsidRPr="00061DAD">
        <w:rPr>
          <w:sz w:val="28"/>
          <w:szCs w:val="28"/>
        </w:rPr>
        <w:t>-</w:t>
      </w:r>
      <w:r>
        <w:rPr>
          <w:sz w:val="28"/>
          <w:szCs w:val="28"/>
        </w:rPr>
        <w:t xml:space="preserve"> Phần II. </w:t>
      </w:r>
      <w:r w:rsidRPr="00061DAD">
        <w:rPr>
          <w:sz w:val="28"/>
          <w:szCs w:val="28"/>
        </w:rPr>
        <w:t>Kỹ năng sơ cứu nhanh cho những người không may bị chấn thương, bị tai nạn.</w:t>
      </w:r>
    </w:p>
    <w:p w:rsidR="00F9272E" w:rsidRPr="00061DAD" w:rsidRDefault="00F9272E" w:rsidP="00F9272E">
      <w:pPr>
        <w:pStyle w:val="NormalWeb"/>
        <w:jc w:val="both"/>
        <w:rPr>
          <w:sz w:val="28"/>
          <w:szCs w:val="28"/>
        </w:rPr>
      </w:pPr>
      <w:r w:rsidRPr="00061DAD">
        <w:rPr>
          <w:sz w:val="28"/>
          <w:szCs w:val="28"/>
        </w:rPr>
        <w:t>-</w:t>
      </w:r>
      <w:r>
        <w:rPr>
          <w:sz w:val="28"/>
          <w:szCs w:val="28"/>
        </w:rPr>
        <w:t xml:space="preserve"> Phần III. </w:t>
      </w:r>
      <w:r w:rsidRPr="00061DAD">
        <w:rPr>
          <w:sz w:val="28"/>
          <w:szCs w:val="28"/>
        </w:rPr>
        <w:t>Kỹ năng xử lý nhanh một số bệnh thường gặp hàng ngày.</w:t>
      </w:r>
    </w:p>
    <w:p w:rsidR="00F9272E" w:rsidRPr="00061DAD" w:rsidRDefault="00F9272E" w:rsidP="00F9272E">
      <w:pPr>
        <w:pStyle w:val="NormalWeb"/>
        <w:jc w:val="both"/>
        <w:rPr>
          <w:sz w:val="28"/>
          <w:szCs w:val="28"/>
        </w:rPr>
      </w:pPr>
      <w:r w:rsidRPr="00061DAD">
        <w:rPr>
          <w:sz w:val="28"/>
          <w:szCs w:val="28"/>
        </w:rPr>
        <w:lastRenderedPageBreak/>
        <w:t>-</w:t>
      </w:r>
      <w:r>
        <w:rPr>
          <w:sz w:val="28"/>
          <w:szCs w:val="28"/>
        </w:rPr>
        <w:t xml:space="preserve"> Phần IV.</w:t>
      </w:r>
      <w:r w:rsidRPr="00061DAD">
        <w:rPr>
          <w:sz w:val="28"/>
          <w:szCs w:val="28"/>
        </w:rPr>
        <w:t xml:space="preserve"> Kỹ năng xử lý và sơ cứu nhanh cho người bị ngộ độc, dị ứng thức ăn, thực phẩm, hóa chất.</w:t>
      </w:r>
    </w:p>
    <w:p w:rsidR="00F9272E" w:rsidRPr="00061DAD" w:rsidRDefault="00F9272E" w:rsidP="00F9272E">
      <w:pPr>
        <w:pStyle w:val="NormalWeb"/>
        <w:jc w:val="both"/>
        <w:rPr>
          <w:sz w:val="28"/>
          <w:szCs w:val="28"/>
        </w:rPr>
      </w:pPr>
      <w:r w:rsidRPr="00061DAD">
        <w:rPr>
          <w:sz w:val="28"/>
          <w:szCs w:val="28"/>
        </w:rPr>
        <w:t>-</w:t>
      </w:r>
      <w:r>
        <w:rPr>
          <w:sz w:val="28"/>
          <w:szCs w:val="28"/>
        </w:rPr>
        <w:t xml:space="preserve"> Phần V. </w:t>
      </w:r>
      <w:r w:rsidRPr="00061DAD">
        <w:rPr>
          <w:sz w:val="28"/>
          <w:szCs w:val="28"/>
        </w:rPr>
        <w:t>Kỹ năng xử lý và sơ cứu nhanh cho người bị các loài động vật hoặc côn trùng cắn.</w:t>
      </w:r>
    </w:p>
    <w:p w:rsidR="00F9272E" w:rsidRPr="00061DAD" w:rsidRDefault="00F9272E" w:rsidP="00F9272E">
      <w:pPr>
        <w:pStyle w:val="NormalWeb"/>
        <w:jc w:val="both"/>
        <w:rPr>
          <w:sz w:val="28"/>
          <w:szCs w:val="28"/>
        </w:rPr>
      </w:pPr>
      <w:r w:rsidRPr="00061DAD">
        <w:rPr>
          <w:sz w:val="28"/>
          <w:szCs w:val="28"/>
        </w:rPr>
        <w:t>-</w:t>
      </w:r>
      <w:r>
        <w:rPr>
          <w:sz w:val="28"/>
          <w:szCs w:val="28"/>
        </w:rPr>
        <w:t xml:space="preserve"> Phần VI. </w:t>
      </w:r>
      <w:r w:rsidRPr="00061DAD">
        <w:rPr>
          <w:sz w:val="28"/>
          <w:szCs w:val="28"/>
        </w:rPr>
        <w:t>Kỹ năng phòng ngừa, xử lý nhanh những tình huống khấn cấp trong điều khiển các phương tiện giao thông.</w:t>
      </w:r>
    </w:p>
    <w:p w:rsidR="00F9272E" w:rsidRPr="00061DAD" w:rsidRDefault="00F9272E" w:rsidP="00F9272E">
      <w:pPr>
        <w:pStyle w:val="NormalWeb"/>
        <w:jc w:val="both"/>
        <w:rPr>
          <w:sz w:val="28"/>
          <w:szCs w:val="28"/>
        </w:rPr>
      </w:pPr>
      <w:r w:rsidRPr="00061DAD">
        <w:rPr>
          <w:sz w:val="28"/>
          <w:szCs w:val="28"/>
        </w:rPr>
        <w:t>-</w:t>
      </w:r>
      <w:r>
        <w:rPr>
          <w:sz w:val="28"/>
          <w:szCs w:val="28"/>
        </w:rPr>
        <w:t xml:space="preserve"> Phần VII. </w:t>
      </w:r>
      <w:r w:rsidRPr="00061DAD">
        <w:rPr>
          <w:sz w:val="28"/>
          <w:szCs w:val="28"/>
        </w:rPr>
        <w:t>Kỹ năng phòng ngừa, ứng phó nhanh với các rủi ro về cháy nổ.</w:t>
      </w:r>
    </w:p>
    <w:p w:rsidR="00F9272E" w:rsidRPr="00061DAD" w:rsidRDefault="00F9272E" w:rsidP="00F9272E">
      <w:pPr>
        <w:pStyle w:val="NormalWeb"/>
        <w:jc w:val="both"/>
        <w:rPr>
          <w:sz w:val="28"/>
          <w:szCs w:val="28"/>
        </w:rPr>
      </w:pPr>
      <w:r w:rsidRPr="00061DAD">
        <w:rPr>
          <w:sz w:val="28"/>
          <w:szCs w:val="28"/>
        </w:rPr>
        <w:t>-</w:t>
      </w:r>
      <w:r>
        <w:rPr>
          <w:sz w:val="28"/>
          <w:szCs w:val="28"/>
        </w:rPr>
        <w:t xml:space="preserve"> Phần VIII. </w:t>
      </w:r>
      <w:r w:rsidRPr="00061DAD">
        <w:rPr>
          <w:sz w:val="28"/>
          <w:szCs w:val="28"/>
        </w:rPr>
        <w:t>Kỹ năng ứng phó, thoát hiểm các tai nạn về sông nước, rừng núi, thiên tai.</w:t>
      </w:r>
    </w:p>
    <w:p w:rsidR="00F9272E" w:rsidRPr="00061DAD" w:rsidRDefault="00F9272E" w:rsidP="00F9272E">
      <w:pPr>
        <w:pStyle w:val="NormalWeb"/>
        <w:jc w:val="both"/>
        <w:rPr>
          <w:sz w:val="28"/>
          <w:szCs w:val="28"/>
        </w:rPr>
      </w:pPr>
      <w:r w:rsidRPr="00061DAD">
        <w:rPr>
          <w:sz w:val="28"/>
          <w:szCs w:val="28"/>
        </w:rPr>
        <w:t>-</w:t>
      </w:r>
      <w:r>
        <w:rPr>
          <w:sz w:val="28"/>
          <w:szCs w:val="28"/>
        </w:rPr>
        <w:t xml:space="preserve"> </w:t>
      </w:r>
      <w:r w:rsidRPr="00061DAD">
        <w:rPr>
          <w:sz w:val="28"/>
          <w:szCs w:val="28"/>
        </w:rPr>
        <w:t>Phần IX.</w:t>
      </w:r>
      <w:r>
        <w:rPr>
          <w:sz w:val="28"/>
          <w:szCs w:val="28"/>
        </w:rPr>
        <w:t xml:space="preserve"> </w:t>
      </w:r>
      <w:hyperlink r:id="rId5" w:history="1">
        <w:r w:rsidRPr="00061DAD">
          <w:rPr>
            <w:rStyle w:val="Hyperlink"/>
            <w:color w:val="000000"/>
            <w:sz w:val="28"/>
            <w:szCs w:val="28"/>
            <w:u w:val="none"/>
          </w:rPr>
          <w:t>Kỹ năng tự vệ</w:t>
        </w:r>
      </w:hyperlink>
      <w:r w:rsidRPr="00061DAD">
        <w:rPr>
          <w:sz w:val="28"/>
          <w:szCs w:val="28"/>
        </w:rPr>
        <w:t>, ứng phó các rủi ro, bất trắc thường gặp trong cuộc sống thường ngày.</w:t>
      </w:r>
    </w:p>
    <w:p w:rsidR="00F9272E" w:rsidRPr="00061DAD" w:rsidRDefault="00F9272E" w:rsidP="00F9272E">
      <w:pPr>
        <w:pStyle w:val="NormalWeb"/>
        <w:jc w:val="both"/>
        <w:rPr>
          <w:sz w:val="28"/>
          <w:szCs w:val="28"/>
        </w:rPr>
      </w:pPr>
      <w:r w:rsidRPr="00061DAD">
        <w:rPr>
          <w:sz w:val="28"/>
          <w:szCs w:val="28"/>
        </w:rPr>
        <w:t>-</w:t>
      </w:r>
      <w:r>
        <w:rPr>
          <w:sz w:val="28"/>
          <w:szCs w:val="28"/>
        </w:rPr>
        <w:t xml:space="preserve"> </w:t>
      </w:r>
      <w:r w:rsidRPr="00061DAD">
        <w:rPr>
          <w:sz w:val="28"/>
          <w:szCs w:val="28"/>
        </w:rPr>
        <w:t xml:space="preserve">Phần X. </w:t>
      </w:r>
      <w:hyperlink r:id="rId6" w:history="1">
        <w:r w:rsidRPr="00061DAD">
          <w:rPr>
            <w:rStyle w:val="Hyperlink"/>
            <w:color w:val="000000"/>
            <w:sz w:val="28"/>
            <w:szCs w:val="28"/>
            <w:u w:val="none"/>
          </w:rPr>
          <w:t>Kỹ năng sơ cứu</w:t>
        </w:r>
      </w:hyperlink>
      <w:r w:rsidRPr="00061DAD">
        <w:rPr>
          <w:sz w:val="28"/>
          <w:szCs w:val="28"/>
        </w:rPr>
        <w:t xml:space="preserve"> nhanh các tai nạn thường gặp ở trẻ em.</w:t>
      </w:r>
    </w:p>
    <w:p w:rsidR="00F9272E" w:rsidRDefault="00F9272E" w:rsidP="00F9272E">
      <w:pPr>
        <w:pStyle w:val="NormalWeb"/>
        <w:jc w:val="both"/>
        <w:rPr>
          <w:sz w:val="28"/>
          <w:szCs w:val="28"/>
        </w:rPr>
      </w:pPr>
      <w:r w:rsidRPr="00061DAD">
        <w:rPr>
          <w:sz w:val="28"/>
          <w:szCs w:val="28"/>
        </w:rPr>
        <w:t>-</w:t>
      </w:r>
      <w:r>
        <w:rPr>
          <w:sz w:val="28"/>
          <w:szCs w:val="28"/>
        </w:rPr>
        <w:t xml:space="preserve"> </w:t>
      </w:r>
      <w:r w:rsidRPr="00061DAD">
        <w:rPr>
          <w:sz w:val="28"/>
          <w:szCs w:val="28"/>
        </w:rPr>
        <w:t>Phần XI. Dạy trẻ kỹ năng tự vệ và ứng phó với các rủi ro, bảo vệ bản thân.</w:t>
      </w:r>
    </w:p>
    <w:p w:rsidR="00F9272E" w:rsidRDefault="00F9272E" w:rsidP="00F9272E">
      <w:pPr>
        <w:pStyle w:val="NormalWeb"/>
        <w:jc w:val="both"/>
        <w:rPr>
          <w:sz w:val="28"/>
          <w:szCs w:val="28"/>
        </w:rPr>
      </w:pPr>
      <w:r>
        <w:rPr>
          <w:sz w:val="28"/>
          <w:szCs w:val="28"/>
        </w:rPr>
        <w:t xml:space="preserve">    Cuốn sách chính là tài liệu cần thiết trong học đường kỹ năng ứng phó, xử lý các tình huống khẩn cấp, rủi ro thường xảy ra đối với học sinh, sinh viên trong nhà trường đã có trong thư viện trường. Cuốn sách nằm trong tủ sách tham khảo mời các thầy cô giáo và các con hãy lên đọc để có những kỹ năng ứng phó, xử lý tình huống khẩn cấp một cách tốt nhất nhé!</w:t>
      </w:r>
    </w:p>
    <w:p w:rsidR="00F9272E" w:rsidRPr="00061DAD" w:rsidRDefault="00F9272E" w:rsidP="00F9272E">
      <w:pPr>
        <w:pStyle w:val="NormalWeb"/>
        <w:jc w:val="both"/>
        <w:rPr>
          <w:sz w:val="28"/>
          <w:szCs w:val="28"/>
        </w:rPr>
      </w:pPr>
      <w:r>
        <w:rPr>
          <w:sz w:val="28"/>
          <w:szCs w:val="28"/>
        </w:rPr>
        <w:t xml:space="preserve">   Rất mong các thầy cô và các con sẽ dành thời gian cho cuốn sách đặc biệt này.</w:t>
      </w:r>
    </w:p>
    <w:p w:rsidR="00F9272E" w:rsidRDefault="00F9272E" w:rsidP="00F9272E">
      <w:pPr>
        <w:shd w:val="clear" w:color="auto" w:fill="FFFFFF"/>
        <w:spacing w:line="375" w:lineRule="atLeast"/>
        <w:jc w:val="both"/>
        <w:textAlignment w:val="baseline"/>
        <w:rPr>
          <w:b/>
          <w:bCs/>
          <w:i/>
          <w:iCs/>
          <w:color w:val="000000"/>
          <w:sz w:val="32"/>
          <w:szCs w:val="32"/>
        </w:rPr>
      </w:pPr>
    </w:p>
    <w:p w:rsidR="00F9272E" w:rsidRDefault="00F9272E" w:rsidP="00F9272E">
      <w:pPr>
        <w:shd w:val="clear" w:color="auto" w:fill="FFFFFF"/>
        <w:spacing w:line="375" w:lineRule="atLeast"/>
        <w:jc w:val="both"/>
        <w:textAlignment w:val="baseline"/>
        <w:rPr>
          <w:b/>
          <w:bCs/>
          <w:i/>
          <w:iCs/>
          <w:color w:val="000000"/>
          <w:sz w:val="32"/>
          <w:szCs w:val="32"/>
        </w:rPr>
      </w:pPr>
    </w:p>
    <w:p w:rsidR="00F9272E" w:rsidRDefault="00F9272E" w:rsidP="00F9272E">
      <w:pPr>
        <w:shd w:val="clear" w:color="auto" w:fill="FFFFFF"/>
        <w:spacing w:line="375" w:lineRule="atLeast"/>
        <w:jc w:val="both"/>
        <w:textAlignment w:val="baseline"/>
        <w:rPr>
          <w:b/>
          <w:bCs/>
          <w:i/>
          <w:iCs/>
          <w:color w:val="000000"/>
          <w:sz w:val="32"/>
          <w:szCs w:val="32"/>
        </w:rPr>
      </w:pPr>
    </w:p>
    <w:p w:rsidR="00F9272E" w:rsidRDefault="00F9272E" w:rsidP="00F9272E">
      <w:pPr>
        <w:shd w:val="clear" w:color="auto" w:fill="FFFFFF"/>
        <w:spacing w:line="375" w:lineRule="atLeast"/>
        <w:jc w:val="both"/>
        <w:textAlignment w:val="baseline"/>
        <w:rPr>
          <w:b/>
          <w:bCs/>
          <w:i/>
          <w:iCs/>
          <w:color w:val="000000"/>
          <w:sz w:val="32"/>
          <w:szCs w:val="32"/>
        </w:rPr>
      </w:pPr>
    </w:p>
    <w:p w:rsidR="00F9272E" w:rsidRDefault="00F9272E" w:rsidP="00F9272E">
      <w:pPr>
        <w:shd w:val="clear" w:color="auto" w:fill="FFFFFF"/>
        <w:spacing w:line="375" w:lineRule="atLeast"/>
        <w:jc w:val="both"/>
        <w:textAlignment w:val="baseline"/>
        <w:rPr>
          <w:b/>
          <w:bCs/>
          <w:i/>
          <w:iCs/>
          <w:color w:val="000000"/>
          <w:sz w:val="32"/>
          <w:szCs w:val="32"/>
        </w:rPr>
      </w:pPr>
    </w:p>
    <w:p w:rsidR="00396C97" w:rsidRDefault="00396C97"/>
    <w:sectPr w:rsidR="00396C97" w:rsidSect="00396C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F9272E"/>
    <w:rsid w:val="00396C97"/>
    <w:rsid w:val="009800C0"/>
    <w:rsid w:val="00C12C05"/>
    <w:rsid w:val="00F92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72E"/>
    <w:pPr>
      <w:spacing w:after="0" w:line="240" w:lineRule="auto"/>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272E"/>
    <w:pPr>
      <w:spacing w:before="100" w:beforeAutospacing="1" w:after="100" w:afterAutospacing="1"/>
    </w:pPr>
    <w:rPr>
      <w:sz w:val="24"/>
      <w:szCs w:val="24"/>
    </w:rPr>
  </w:style>
  <w:style w:type="character" w:styleId="Hyperlink">
    <w:name w:val="Hyperlink"/>
    <w:rsid w:val="00F927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vibooks.vn/p/sach-ky-nang-kham-pha-ban-than/tai-lieu-can-thiet-trong-hoc-duong-ky-nang-ung-pho-xu-ly-cac-tinh-huong-khan-cap-rui-ro-thuong-xay-ra-doi-voi-hoc-sinh-sinh-vien-trong-nha-truong" TargetMode="External"/><Relationship Id="rId5" Type="http://schemas.openxmlformats.org/officeDocument/2006/relationships/hyperlink" Target="http://navibooks.vn/p/sach-ky-nang-kham-pha-ban-than/tai-lieu-can-thiet-trong-hoc-duong-ky-nang-ung-pho-xu-ly-cac-tinh-huong-khan-cap-rui-ro-thuong-xay-ra-doi-voi-hoc-sinh-sinh-vien-trong-nha-truong" TargetMode="External"/><Relationship Id="rId4" Type="http://schemas.openxmlformats.org/officeDocument/2006/relationships/hyperlink" Target="http://navibooks.vn/p/sach-ky-nang-kham-pha-ban-than/tai-lieu-can-thiet-trong-hoc-duong-ky-nang-ung-pho-xu-ly-cac-tinh-huong-khan-cap-rui-ro-thuong-xay-ra-doi-voi-hoc-sinh-sinh-vien-trong-nha-tru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Nhulam</cp:lastModifiedBy>
  <cp:revision>1</cp:revision>
  <dcterms:created xsi:type="dcterms:W3CDTF">2023-09-30T09:55:00Z</dcterms:created>
  <dcterms:modified xsi:type="dcterms:W3CDTF">2023-09-30T09:56:00Z</dcterms:modified>
</cp:coreProperties>
</file>